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第5版</w:t>
      </w:r>
    </w:p>
    <w:p>
      <w:r>
        <w:rPr>
          <w:rFonts w:ascii="宋体" w:hAnsi="宋体" w:eastAsia="宋体"/>
          <w:sz w:val="24"/>
        </w:rPr>
        <w:t>王移芝，许宏丽，魏慧琴，金一编著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王移芝，许宏丽，魏慧琴，金一编著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本书出售、求购地址：https://www.jiaokey.com/book/detail/13897404.html</w:t>
      </w:r>
    </w:p>
    <w:p>
      <w:r>
        <w:t>更多相关图书推荐：https://www.jiaokey.com</w:t>
      </w:r>
    </w:p>
    <w:p>
      <w:r>
        <w:t>王移芝，许宏丽，魏慧琴，金一编著 其他作品：https://www.jiaokey.com/tag/王移芝，许宏丽，魏慧琴，金一编著.html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