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小百梅集</w:t>
      </w:r>
    </w:p>
    <w:p>
      <w:r>
        <w:rPr>
          <w:rFonts w:ascii="宋体" w:hAnsi="宋体" w:eastAsia="宋体"/>
          <w:sz w:val="24"/>
        </w:rPr>
        <w:t>（清）改琦绘；（元）冯子振诗；（元）释中峰和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小百梅集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（清）改琦绘；（元）冯子振诗；（元）释中峰和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本书出售、求购地址：https://www.jiaokey.com/book/detail/13895875.html</w:t>
      </w:r>
    </w:p>
    <w:p>
      <w:r>
        <w:t>更多相关图书推荐：https://www.jiaokey.com</w:t>
      </w:r>
    </w:p>
    <w:p>
      <w:r>
        <w:t>（清）改琦绘；（元）冯子振诗；（元）释中峰和 其他作品：https://www.jiaokey.com/tag/（清）改琦绘；（元）冯子振诗；（元）释中峰和.html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关键词搜索：https://www.jiaokey.com/tag/小百梅集.html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