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中国人民公安大学外国警学译丛  牛津犯罪预防指南</w:t>
      </w:r>
    </w:p>
    <w:p>
      <w:r>
        <w:rPr>
          <w:rFonts w:ascii="宋体" w:hAnsi="宋体" w:eastAsia="宋体"/>
          <w:sz w:val="24"/>
        </w:rPr>
        <w:t>（美）布兰登·C.韦尔什，（英）戴维·P.法林顿编；秦英等译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中国人民公安大学外国警学译丛  牛津犯罪预防指南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（美）布兰登·C.韦尔什，（英）戴维·P.法林顿编；秦英等译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本书出售、求购地址：https://www.jiaokey.com/book/detail/13895638.html</w:t>
      </w:r>
    </w:p>
    <w:p>
      <w:r>
        <w:t>更多相关图书推荐：https://www.jiaokey.com</w:t>
      </w:r>
    </w:p>
    <w:p>
      <w:r>
        <w:t>（美）布兰登·C.韦尔什，（英）戴维·P.法林顿编；秦英等译 其他作品：https://www.jiaokey.com/tag/（美）布兰登·C.韦尔什，（英）戴维·P.法林顿编；秦英等译.html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关键词搜索：https://www.jiaokey.com/tag/中国人民公安大学外国警学译丛  牛津犯罪预防指南.html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