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增长的本质  秩序的进化，从原子到经济</w:t>
      </w:r>
    </w:p>
    <w:p>
      <w:r>
        <w:rPr>
          <w:rFonts w:ascii="宋体" w:hAnsi="宋体" w:eastAsia="宋体"/>
          <w:sz w:val="24"/>
        </w:rPr>
        <w:t>（美）塞萨尔·伊达尔戈著；浮木译社译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增长的本质  秩序的进化，从原子到经济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（美）塞萨尔·伊达尔戈著；浮木译社译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本书出售、求购地址：https://www.jiaokey.com/book/detail/13894925.html</w:t>
      </w:r>
    </w:p>
    <w:p>
      <w:r>
        <w:t>更多相关图书推荐：https://www.jiaokey.com</w:t>
      </w:r>
    </w:p>
    <w:p>
      <w:r>
        <w:t>（美）塞萨尔·伊达尔戈著；浮木译社译 其他作品：https://www.jiaokey.com/tag/（美）塞萨尔·伊达尔戈著；浮木译社译.html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关键词搜索：https://www.jiaokey.com/tag/增长的本质  秩序的进化，从原子到经济.html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