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籍口心理学  混社会不可不知的心理指导方略和行动指南 = Pretext psychology</w:t>
      </w:r>
    </w:p>
    <w:p>
      <w:r>
        <w:rPr>
          <w:rFonts w:ascii="宋体" w:hAnsi="宋体" w:eastAsia="宋体"/>
          <w:sz w:val="24"/>
        </w:rPr>
        <w:t>郑凤莲编著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籍口心理学  混社会不可不知的心理指导方略和行动指南 = Pretext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本书出售、求购地址：https://www.jiaokey.com/book/detail/13894060.html</w:t>
      </w:r>
    </w:p>
    <w:p>
      <w:r>
        <w:t>更多相关图书推荐：https://www.jiaokey.com</w:t>
      </w:r>
    </w:p>
    <w:p>
      <w:r>
        <w:t>郑凤莲编著 其他作品：https://www.jiaokey.com/tag/郑凤莲编著.html</w:t>
      </w:r>
    </w:p>
    <w:p>
      <w:r>
        <w:t>菁林文化事业有限公司 出版图书：https://www.jiaokey.com/tag/菁林文化事业有限公司.html</w:t>
      </w:r>
    </w:p>
    <w:p>
      <w:r>
        <w:t>关键词搜索：https://www.jiaokey.com/tag/籍口心理学  混社会不可不知的心理指导方略和行动指南 = Pretext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