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理论、批评与全释  诗经学史五论</w:t>
      </w:r>
    </w:p>
    <w:p>
      <w:r>
        <w:rPr>
          <w:rFonts w:ascii="宋体" w:hAnsi="宋体" w:eastAsia="宋体"/>
          <w:sz w:val="24"/>
        </w:rPr>
        <w:t>简泽峰著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理论、批评与全释  诗经学史五论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本书出售、求购地址：https://www.jiaokey.com/book/detail/13893988.html</w:t>
      </w:r>
    </w:p>
    <w:p>
      <w:r>
        <w:t>更多相关图书推荐：https://www.jiaokey.com</w:t>
      </w:r>
    </w:p>
    <w:p>
      <w:r>
        <w:t>简泽峰著 其他作品：https://www.jiaokey.com/tag/简泽峰著.html</w:t>
      </w:r>
    </w:p>
    <w:p>
      <w:r>
        <w:t>文史哲出版社 出版图书：https://www.jiaokey.com/tag/文史哲出版社.html</w:t>
      </w:r>
    </w:p>
    <w:p>
      <w:r>
        <w:t>关键词搜索：https://www.jiaokey.com/tag/理论、批评与全释  诗经学史五论.html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