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学前教育活动设计与实施</w:t>
      </w:r>
    </w:p>
    <w:p>
      <w:r>
        <w:rPr>
          <w:rFonts w:ascii="宋体" w:hAnsi="宋体" w:eastAsia="宋体"/>
          <w:sz w:val="24"/>
        </w:rPr>
        <w:t>陈思睿,蒋尊容,赵俊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893521.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学前教育活动设计与实施</w:t>
            </w:r>
          </w:p>
        </w:tc>
      </w:tr>
      <w:tr>
        <w:tc>
          <w:tcPr>
            <w:tcW w:type="dxa" w:w="4320"/>
          </w:tcPr>
          <w:p>
            <w:r>
              <w:t>作者</w:t>
            </w:r>
          </w:p>
        </w:tc>
        <w:tc>
          <w:tcPr>
            <w:tcW w:type="dxa" w:w="4320"/>
          </w:tcPr>
          <w:p>
            <w:r>
              <w:t>陈思睿,蒋尊容,赵俊</w:t>
            </w:r>
          </w:p>
        </w:tc>
      </w:tr>
      <w:tr>
        <w:tc>
          <w:tcPr>
            <w:tcW w:type="dxa" w:w="4320"/>
          </w:tcPr>
          <w:p>
            <w:r>
              <w:t>出版社</w:t>
            </w:r>
          </w:p>
        </w:tc>
        <w:tc>
          <w:tcPr>
            <w:tcW w:type="dxa" w:w="4320"/>
          </w:tcPr>
          <w:p>
            <w:r>
              <w:t>西安：西安交通大学出版社</w:t>
            </w:r>
          </w:p>
        </w:tc>
      </w:tr>
      <w:tr>
        <w:tc>
          <w:tcPr>
            <w:tcW w:type="dxa" w:w="4320"/>
          </w:tcPr>
          <w:p>
            <w:r>
              <w:t>ISBN</w:t>
            </w:r>
          </w:p>
        </w:tc>
        <w:tc>
          <w:tcPr>
            <w:tcW w:type="dxa" w:w="4320"/>
          </w:tcPr>
          <w:p>
            <w:r>
              <w:t>9787564342210</w:t>
            </w:r>
          </w:p>
        </w:tc>
      </w:tr>
      <w:tr>
        <w:tc>
          <w:tcPr>
            <w:tcW w:type="dxa" w:w="4320"/>
          </w:tcPr>
          <w:p>
            <w:r>
              <w:t>出版日期</w:t>
            </w:r>
          </w:p>
        </w:tc>
        <w:tc>
          <w:tcPr>
            <w:tcW w:type="dxa" w:w="4320"/>
          </w:tcPr>
          <w:p>
            <w:r>
              <w:t>2015-09-01</w:t>
            </w:r>
          </w:p>
        </w:tc>
      </w:tr>
      <w:tr>
        <w:tc>
          <w:tcPr>
            <w:tcW w:type="dxa" w:w="4320"/>
          </w:tcPr>
          <w:p>
            <w:r>
              <w:t>页数</w:t>
            </w:r>
          </w:p>
        </w:tc>
        <w:tc>
          <w:tcPr>
            <w:tcW w:type="dxa" w:w="4320"/>
          </w:tcPr>
          <w:p>
            <w:r>
              <w:t>225</w:t>
            </w:r>
          </w:p>
        </w:tc>
      </w:tr>
      <w:tr>
        <w:tc>
          <w:tcPr>
            <w:tcW w:type="dxa" w:w="4320"/>
          </w:tcPr>
          <w:p>
            <w:r>
              <w:t>价格</w:t>
            </w:r>
          </w:p>
        </w:tc>
        <w:tc>
          <w:tcPr>
            <w:tcW w:type="dxa" w:w="4320"/>
          </w:tcPr>
          <w:p>
            <w:r/>
          </w:p>
        </w:tc>
      </w:tr>
      <w:tr>
        <w:tc>
          <w:tcPr>
            <w:tcW w:type="dxa" w:w="4320"/>
          </w:tcPr>
          <w:p>
            <w:r>
              <w:t>关键词</w:t>
            </w:r>
          </w:p>
        </w:tc>
        <w:tc>
          <w:tcPr>
            <w:tcW w:type="dxa" w:w="4320"/>
          </w:tcPr>
          <w:p>
            <w:r>
              <w:t>学前教育-活动课程-课程设计-幼儿师范学校-教材</w:t>
            </w:r>
          </w:p>
        </w:tc>
      </w:tr>
      <w:tr>
        <w:tc>
          <w:tcPr>
            <w:tcW w:type="dxa" w:w="4320"/>
          </w:tcPr>
          <w:p>
            <w:r>
              <w:t>分类</w:t>
            </w:r>
          </w:p>
        </w:tc>
        <w:tc>
          <w:tcPr>
            <w:tcW w:type="dxa" w:w="4320"/>
          </w:tcPr>
          <w:p>
            <w:r>
              <w:t>各科教学法、教材</w:t>
            </w:r>
          </w:p>
        </w:tc>
      </w:tr>
    </w:tbl>
    <w:p/>
    <w:p>
      <w:pPr>
        <w:pStyle w:val="Heading1"/>
      </w:pPr>
      <w:r>
        <w:t>图书介绍</w:t>
      </w:r>
    </w:p>
    <w:p>
      <w:r>
        <w:t>本书是一本针对当代学前教育专业的学科特点而编写的专用教材。本书从学前儿童的实际出发去发掘教学赖以展开的资源。全面、系统地介绍了学前教育活动设计的相关概念、原理和方法，同时穿插了大量幼儿园教师的教育活动设计与实施案例来辅助说明相应的理论，做到了理论与实践相结合。本书可作为学前教育专业教材，也可作为学前教育教师继续教育培训教材。</w:t>
      </w:r>
    </w:p>
    <w:p/>
    <w:p>
      <w:r>
        <w:t>本书出售、求购地址：https://www.jiaokey.com/book/detail/13893521.html</w:t>
      </w:r>
    </w:p>
    <w:p>
      <w:r>
        <w:t>更多各科教学法、教材图书推荐：https://www.jiaokey.com</w:t>
      </w:r>
    </w:p>
    <w:p>
      <w:r>
        <w:t>陈思睿,蒋尊容,赵俊 其他作品：https://www.jiaokey.com/tag/陈思睿,蒋尊容,赵俊.html</w:t>
      </w:r>
    </w:p>
    <w:p>
      <w:r>
        <w:t>西安：西安交通大学出版社 出版图书：https://www.jiaokey.com/tag/西安：西安交通大学出版社.html</w:t>
      </w:r>
    </w:p>
    <w:p>
      <w:r>
        <w:t>关键词搜索：https://www.jiaokey.com/tag/学前教育-活动课程-课程设计-幼儿师范学校-教材.html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