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中华优秀传统文化与马克思主义中国化</w:t>
      </w:r>
    </w:p>
    <w:p>
      <w:r>
        <w:rPr>
          <w:rFonts w:ascii="宋体" w:hAnsi="宋体" w:eastAsia="宋体"/>
          <w:sz w:val="24"/>
        </w:rPr>
        <w:t>李国娟主编；邱杰，张桂华，周妤，杨艳华，尚小泉副主编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李国娟主编；邱杰，张桂华，周妤，杨艳华，尚小泉副主编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本书出售、求购地址：https://www.jiaokey.com/book/detail/13893509.html</w:t>
      </w:r>
    </w:p>
    <w:p>
      <w:r>
        <w:t>更多相关图书推荐：https://www.jiaokey.com</w:t>
      </w:r>
    </w:p>
    <w:p>
      <w:r>
        <w:t>李国娟主编；邱杰，张桂华，周妤，杨艳华，尚小泉副主编 其他作品：https://www.jiaokey.com/tag/李国娟主编；邱杰，张桂华，周妤，杨艳华，尚小泉副主编.html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关键词搜索：https://www.jiaokey.com/tag/中华优秀传统文化与马克思主义中国化.html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