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实用组织学与胚胎学</w:t>
      </w:r>
    </w:p>
    <w:p>
      <w:r>
        <w:rPr>
          <w:rFonts w:ascii="宋体" w:hAnsi="宋体" w:eastAsia="宋体"/>
          <w:sz w:val="24"/>
        </w:rPr>
        <w:t>齐易详主编；杨林台，刁梅香，李福祥副主编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齐易详主编；杨林台，刁梅香，李福祥副主编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本书出售、求购地址：https://www.jiaokey.com/book/detail/13893487.html</w:t>
      </w:r>
    </w:p>
    <w:p>
      <w:r>
        <w:t>更多相关图书推荐：https://www.jiaokey.com</w:t>
      </w:r>
    </w:p>
    <w:p>
      <w:r>
        <w:t>齐易详主编；杨林台，刁梅香，李福祥副主编 其他作品：https://www.jiaokey.com/tag/齐易详主编；杨林台，刁梅香，李福祥副主编.html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关键词搜索：https://www.jiaokey.com/tag/实用组织学与胚胎学.html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