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SAP企业信息化与最佳实践丛书  SAP财务管理报表</w:t>
      </w:r>
    </w:p>
    <w:p>
      <w:r>
        <w:rPr>
          <w:rFonts w:ascii="宋体" w:hAnsi="宋体" w:eastAsia="宋体"/>
          <w:sz w:val="24"/>
        </w:rPr>
        <w:t>（德）艾林·科尔克马兹著；樊茗玥，耿菱怿，郭蕙珺译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SAP企业信息化与最佳实践丛书  SAP财务管理报表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（德）艾林·科尔克马兹著；樊茗玥，耿菱怿，郭蕙珺译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本书出售、求购地址：https://www.jiaokey.com/book/detail/13892331.html</w:t>
      </w:r>
    </w:p>
    <w:p>
      <w:r>
        <w:t>更多相关图书推荐：https://www.jiaokey.com</w:t>
      </w:r>
    </w:p>
    <w:p>
      <w:r>
        <w:t>（德）艾林·科尔克马兹著；樊茗玥，耿菱怿，郭蕙珺译 其他作品：https://www.jiaokey.com/tag/（德）艾林·科尔克马兹著；樊茗玥，耿菱怿，郭蕙珺译.html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关键词搜索：https://www.jiaokey.com/tag/SAP企业信息化与最佳实践丛书  SAP财务管理报表.html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