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AK-47，这把枪改变世界</w:t>
      </w:r>
    </w:p>
    <w:p>
      <w:r>
        <w:rPr>
          <w:rFonts w:ascii="宋体" w:hAnsi="宋体" w:eastAsia="宋体"/>
          <w:sz w:val="24"/>
        </w:rPr>
        <w:t>（俄）米哈伊尔·季莫费耶维奇·卡拉什尼科夫口述；（法）埃莱娜·若丽整理；张艺缤译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AK-47，这把枪改变世界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（俄）米哈伊尔·季莫费耶维奇·卡拉什尼科夫口述；（法）埃莱娜·若丽整理；张艺缤译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本书出售、求购地址：https://www.jiaokey.com/book/detail/13892276.html</w:t>
      </w:r>
    </w:p>
    <w:p>
      <w:r>
        <w:t>更多相关图书推荐：https://www.jiaokey.com</w:t>
      </w:r>
    </w:p>
    <w:p>
      <w:r>
        <w:t>（俄）米哈伊尔·季莫费耶维奇·卡拉什尼科夫口述；（法）埃莱娜·若丽整理；张艺缤译 其他作品：https://www.jiaokey.com/tag/（俄）米哈伊尔·季莫费耶维奇·卡拉什尼科夫口述；（法）埃莱娜·若丽整理；张艺缤译.html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关键词搜索：https://www.jiaokey.com/tag/AK-47，这把枪改变世界.html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