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中国新材料热点领域产业发展战略</w:t>
      </w:r>
    </w:p>
    <w:p>
      <w:r>
        <w:rPr>
          <w:rFonts w:ascii="宋体" w:hAnsi="宋体" w:eastAsia="宋体"/>
          <w:sz w:val="24"/>
        </w:rPr>
        <w:t>任红轩，刘华强，张韵，于灏主编；鉴海防，张翠萍，杨晓丽，张泽玉，闫金定，马粹副主编；丁雪，窦凯飞，范博华，黄瑶，栗昕，刘磊，万菲，王亚波，魏学成，魏学锋，杨彬，杨舒，杨小兵，姚大虎，张连，赵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中国新材料热点领域产业发展战略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红轩，刘华强，张韵，于灏主编；鉴海防，张翠萍，杨晓丽，张泽玉，闫金定，马粹副主编；丁雪，窦凯飞，范博华，黄瑶，栗昕，刘磊，万菲，王亚波，魏学成，魏学锋，杨彬，杨舒，杨小兵，姚大虎，张连，赵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本书出售、求购地址：https://www.jiaokey.com/book/detail/13891980.html</w:t>
      </w:r>
    </w:p>
    <w:p>
      <w:r>
        <w:t>更多相关图书推荐：https://www.jiaokey.com</w:t>
      </w:r>
    </w:p>
    <w:p>
      <w:r>
        <w:t>任红轩，刘华强，张韵，于灏主编；鉴海防，张翠萍，杨晓丽，张泽玉，闫金定，马粹副主编；丁雪，窦凯飞，范博华，黄瑶，栗昕，刘磊，万菲，王亚波，魏学成，魏学锋，杨彬，杨舒，杨小兵，姚大虎，张连，赵红编 其他作品：https://www.jiaokey.com/tag/任红轩，刘华强，张韵，于灏主编；鉴海防，张翠萍，杨晓丽，张泽玉，闫金定，马粹副主编；丁雪，窦凯飞，范博华，黄瑶，栗昕，刘磊，万菲，王亚波，魏学成，魏学锋，杨彬，杨舒，杨小兵，姚大虎，张连，赵红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关键词搜索：https://www.jiaokey.com/tag/中国新材料热点领域产业发展战略.html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