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潮州锣鼓、音乐及其与西安鼓乐的若干比较  中国传统音乐学第五次年会论文</w:t>
      </w:r>
    </w:p>
    <w:p>
      <w:r>
        <w:rPr>
          <w:rFonts w:ascii="宋体" w:hAnsi="宋体" w:eastAsia="宋体"/>
          <w:sz w:val="24"/>
        </w:rPr>
        <w:t>苏巧筝著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潮州锣鼓、音乐及其与西安鼓乐的若干比较  中国传统音乐学第五次年会论文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苏巧筝著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星海音乐学院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本书出售、求购地址：https://www.jiaokey.com/book/detail/13891499.html</w:t>
      </w:r>
    </w:p>
    <w:p>
      <w:r>
        <w:t>更多相关图书推荐：https://www.jiaokey.com</w:t>
      </w:r>
    </w:p>
    <w:p>
      <w:r>
        <w:t>苏巧筝著 其他作品：https://www.jiaokey.com/tag/苏巧筝著.html</w:t>
      </w:r>
    </w:p>
    <w:p>
      <w:r>
        <w:t>星海音乐学院 出版图书：https://www.jiaokey.com/tag/星海音乐学院.html</w:t>
      </w:r>
    </w:p>
    <w:p>
      <w:r>
        <w:t>关键词搜索：https://www.jiaokey.com/tag/潮州锣鼓、音乐及其与西安鼓乐的若干比较  中国传统音乐学第五次年会论文.html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