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传统民族的语言谱系论纲</w:t>
      </w:r>
    </w:p>
    <w:p>
      <w:r>
        <w:rPr>
          <w:rFonts w:ascii="宋体" w:hAnsi="宋体" w:eastAsia="宋体"/>
          <w:sz w:val="24"/>
        </w:rPr>
        <w:t>冯明洋著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传统民族的语言谱系论纲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冯明洋著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广西艺术学院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本书出售、求购地址：https://www.jiaokey.com/book/detail/13891401.html</w:t>
      </w:r>
    </w:p>
    <w:p>
      <w:r>
        <w:t>更多相关图书推荐：https://www.jiaokey.com</w:t>
      </w:r>
    </w:p>
    <w:p>
      <w:r>
        <w:t>冯明洋著 其他作品：https://www.jiaokey.com/tag/冯明洋著.html</w:t>
      </w:r>
    </w:p>
    <w:p>
      <w:r>
        <w:t>广西艺术学院 出版图书：https://www.jiaokey.com/tag/广西艺术学院.html</w:t>
      </w:r>
    </w:p>
    <w:p>
      <w:r>
        <w:t>关键词搜索：https://www.jiaokey.com/tag/传统民族的语言谱系论纲.html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