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中央音乐学院音乐学系世界民族音乐参政资料  1  民族音乐学导论</w:t>
      </w:r>
    </w:p>
    <w:p>
      <w:r>
        <w:rPr>
          <w:rFonts w:ascii="宋体" w:hAnsi="宋体" w:eastAsia="宋体"/>
          <w:sz w:val="24"/>
        </w:rPr>
        <w:t>库克尔茨著；俞人豪译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中央音乐学院音乐学系世界民族音乐参政资料  1  民族音乐学导论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库克尔茨著；俞人豪译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本书出售、求购地址：https://www.jiaokey.com/book/detail/13891386.html</w:t>
      </w:r>
    </w:p>
    <w:p>
      <w:r>
        <w:t>更多相关图书推荐：https://www.jiaokey.com</w:t>
      </w:r>
    </w:p>
    <w:p>
      <w:r>
        <w:t>库克尔茨著；俞人豪译 其他作品：https://www.jiaokey.com/tag/库克尔茨著；俞人豪译.html</w:t>
      </w:r>
    </w:p>
    <w:p>
      <w:r>
        <w:t>中央音乐学院教材科 出版图书：https://www.jiaokey.com/tag/中央音乐学院教材科.html</w:t>
      </w:r>
    </w:p>
    <w:p>
      <w:r>
        <w:t>关键词搜索：https://www.jiaokey.com/tag/中央音乐学院音乐学系世界民族音乐参政资料  1  民族音乐学导论.html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