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东北汉族民歌的“民歌”系别  兼谈其旋律的衍变</w:t>
      </w:r>
    </w:p>
    <w:p>
      <w:r>
        <w:rPr>
          <w:rFonts w:ascii="宋体" w:hAnsi="宋体" w:eastAsia="宋体"/>
          <w:sz w:val="24"/>
        </w:rPr>
        <w:t>张淑霞著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东北汉族民歌的“民歌”系别  兼谈其旋律的衍变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本书出售、求购地址：https://www.jiaokey.com/book/detail/13891383.html</w:t>
      </w:r>
    </w:p>
    <w:p>
      <w:r>
        <w:t>更多相关图书推荐：https://www.jiaokey.com</w:t>
      </w:r>
    </w:p>
    <w:p>
      <w:r>
        <w:t>张淑霞著 其他作品：https://www.jiaokey.com/tag/张淑霞著.html</w:t>
      </w:r>
    </w:p>
    <w:p>
      <w:r>
        <w:t>吉林省艺术学院 出版图书：https://www.jiaokey.com/tag/吉林省艺术学院.html</w:t>
      </w:r>
    </w:p>
    <w:p>
      <w:r>
        <w:t>关键词搜索：https://www.jiaokey.com/tag/东北汉族民歌的“民歌”系别  兼谈其旋律的衍变.html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