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应用文写作及口语交际训练</w:t>
      </w:r>
    </w:p>
    <w:p>
      <w:r>
        <w:rPr>
          <w:rFonts w:ascii="宋体" w:hAnsi="宋体" w:eastAsia="宋体"/>
          <w:sz w:val="24"/>
        </w:rPr>
        <w:t>樊娟，孙月琴，邹志红主编；钱兴，经宽容副主编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应用文写作及口语交际训练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樊娟，孙月琴，邹志红主编；钱兴，经宽容副主编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本书出售、求购地址：https://www.jiaokey.com/book/detail/13891182.html</w:t>
      </w:r>
    </w:p>
    <w:p>
      <w:r>
        <w:t>更多相关图书推荐：https://www.jiaokey.com</w:t>
      </w:r>
    </w:p>
    <w:p>
      <w:r>
        <w:t>樊娟，孙月琴，邹志红主编；钱兴，经宽容副主编 其他作品：https://www.jiaokey.com/tag/樊娟，孙月琴，邹志红主编；钱兴，经宽容副主编.html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关键词搜索：https://www.jiaokey.com/tag/应用文写作及口语交际训练.html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