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高中化学精讲  第3册</w:t>
      </w:r>
    </w:p>
    <w:p>
      <w:r>
        <w:rPr>
          <w:rFonts w:ascii="宋体" w:hAnsi="宋体" w:eastAsia="宋体"/>
          <w:sz w:val="24"/>
        </w:rPr>
        <w:t>马宏佳，杨幼鹤，赵见，严广泉，臧继宝，张德钧，恽详媛，蒋济中编著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高中化学精讲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马宏佳，杨幼鹤，赵见，严广泉，臧继宝，张德钧，恽详媛，蒋济中编著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本书出售、求购地址：https://www.jiaokey.com/book/detail/13891043.html</w:t>
      </w:r>
    </w:p>
    <w:p>
      <w:r>
        <w:t>更多相关图书推荐：https://www.jiaokey.com</w:t>
      </w:r>
    </w:p>
    <w:p>
      <w:r>
        <w:t>马宏佳，杨幼鹤，赵见，严广泉，臧继宝，张德钧，恽详媛，蒋济中编著 其他作品：https://www.jiaokey.com/tag/马宏佳，杨幼鹤，赵见，严广泉，臧继宝，张德钧，恽详媛，蒋济中编著.html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关键词搜索：https://www.jiaokey.com/tag/高中化学精讲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