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视觉艺术基础  色彩  下</w:t>
      </w:r>
    </w:p>
    <w:p>
      <w:r>
        <w:rPr>
          <w:rFonts w:ascii="宋体" w:hAnsi="宋体" w:eastAsia="宋体"/>
          <w:sz w:val="24"/>
        </w:rPr>
        <w:t>邓淑君，庄建字主编；刘伟平，王玉锋，张岩鑫，谢伟副主编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视觉艺术基础  色彩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邓淑君，庄建字主编；刘伟平，王玉锋，张岩鑫，谢伟副主编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本书出售、求购地址：https://www.jiaokey.com/book/detail/13890899.html</w:t>
      </w:r>
    </w:p>
    <w:p>
      <w:r>
        <w:t>更多相关图书推荐：https://www.jiaokey.com</w:t>
      </w:r>
    </w:p>
    <w:p>
      <w:r>
        <w:t>邓淑君，庄建字主编；刘伟平，王玉锋，张岩鑫，谢伟副主编 其他作品：https://www.jiaokey.com/tag/邓淑君，庄建字主编；刘伟平，王玉锋，张岩鑫，谢伟副主编.html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关键词搜索：https://www.jiaokey.com/tag/视觉艺术基础  色彩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