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汉隶曹全碑</w:t>
      </w:r>
    </w:p>
    <w:p>
      <w:r>
        <w:rPr>
          <w:rFonts w:ascii="宋体" w:hAnsi="宋体" w:eastAsia="宋体"/>
          <w:sz w:val="24"/>
        </w:rPr>
        <w:t>米骏主编；闫军，李小卫，彭庆勇，赵升利，淳洁，杜思源，钟铭，米崇军，许诗琦编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米骏主编；闫军，李小卫，彭庆勇，赵升利，淳洁，杜思源，钟铭，米崇军，许诗琦编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本书出售、求购地址：https://www.jiaokey.com/book/detail/13890259.html</w:t>
      </w:r>
    </w:p>
    <w:p>
      <w:r>
        <w:t>更多相关图书推荐：https://www.jiaokey.com</w:t>
      </w:r>
    </w:p>
    <w:p>
      <w:r>
        <w:t>米骏主编；闫军，李小卫，彭庆勇，赵升利，淳洁，杜思源，钟铭，米崇军，许诗琦编 其他作品：https://www.jiaokey.com/tag/米骏主编；闫军，李小卫，彭庆勇，赵升利，淳洁，杜思源，钟铭，米崇军，许诗琦编.html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关键词搜索：https://www.jiaokey.com/tag/汉隶曹全碑.html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