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西方传统  经典与解释  高卢战记译笺  第1卷</w:t>
      </w:r>
    </w:p>
    <w:p>
      <w:r>
        <w:rPr>
          <w:rFonts w:ascii="宋体" w:hAnsi="宋体" w:eastAsia="宋体"/>
          <w:sz w:val="24"/>
        </w:rPr>
        <w:t>（古罗马）凯撒（GaiusIuliusCaesar）著；顾枝鹰译笺；刘小枫主编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西方传统  经典与解释  高卢战记译笺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（古罗马）凯撒（GaiusIuliusCaesar）著；顾枝鹰译笺；刘小枫主编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本书出售、求购地址：https://www.jiaokey.com/book/detail/13889578.html</w:t>
      </w:r>
    </w:p>
    <w:p>
      <w:r>
        <w:t>更多相关图书推荐：https://www.jiaokey.com</w:t>
      </w:r>
    </w:p>
    <w:p>
      <w:r>
        <w:t>（古罗马）凯撒（GaiusIuliusCaesar）著；顾枝鹰译笺；刘小枫主编 其他作品：https://www.jiaokey.com/tag/（古罗马）凯撒（GaiusIuliusCaesar）著；顾枝鹰译笺；刘小枫主编.html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关键词搜索：https://www.jiaokey.com/tag/西方传统  经典与解释  高卢战记译笺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