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图像通信系统</w:t>
      </w:r>
    </w:p>
    <w:p>
      <w:r>
        <w:rPr>
          <w:rFonts w:ascii="宋体" w:hAnsi="宋体" w:eastAsia="宋体"/>
          <w:sz w:val="24"/>
        </w:rPr>
        <w:t>朱桂斌，杜鹢主编；朱桂斌，杜鹢，吴乐华，李秋华，顾军，赵波编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朱桂斌，杜鹢主编；朱桂斌，杜鹢，吴乐华，李秋华，顾军，赵波编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本书出售、求购地址：https://www.jiaokey.com/book/detail/13889324.html</w:t>
      </w:r>
    </w:p>
    <w:p>
      <w:r>
        <w:t>更多相关图书推荐：https://www.jiaokey.com</w:t>
      </w:r>
    </w:p>
    <w:p>
      <w:r>
        <w:t>朱桂斌，杜鹢主编；朱桂斌，杜鹢，吴乐华，李秋华，顾军，赵波编 其他作品：https://www.jiaokey.com/tag/朱桂斌，杜鹢主编；朱桂斌，杜鹢，吴乐华，李秋华，顾军，赵波编.html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关键词搜索：https://www.jiaokey.com/tag/图像通信系统.html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