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程序设计基础教程</w:t>
      </w:r>
    </w:p>
    <w:p>
      <w:r>
        <w:rPr>
          <w:rFonts w:ascii="宋体" w:hAnsi="宋体" w:eastAsia="宋体"/>
          <w:sz w:val="24"/>
        </w:rPr>
        <w:t>王忠主编；陈菁副主编；蔡艳宁，焦康，范青刚参编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王忠主编；陈菁副主编；蔡艳宁，焦康，范青刚参编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本书出售、求购地址：https://www.jiaokey.com/book/detail/13889092.html</w:t>
      </w:r>
    </w:p>
    <w:p>
      <w:r>
        <w:t>更多相关图书推荐：https://www.jiaokey.com</w:t>
      </w:r>
    </w:p>
    <w:p>
      <w:r>
        <w:t>王忠主编；陈菁副主编；蔡艳宁，焦康，范青刚参编 其他作品：https://www.jiaokey.com/tag/王忠主编；陈菁副主编；蔡艳宁，焦康，范青刚参编.html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关键词搜索：https://www.jiaokey.com/tag/程序设计基础教程.html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