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著作权法实务问题研析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著作权法实务问题研析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本书出售、求购地址：https://www.jiaokey.com/book/detail/13888796.html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关键词搜索：https://www.jiaokey.com/tag/著作权法实务问题研析.html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