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建筑技术规则解释法令汇编：附土地权利相关法令汇编</w:t>
      </w:r>
    </w:p>
    <w:p>
      <w:r>
        <w:rPr>
          <w:rFonts w:ascii="宋体" w:hAnsi="宋体" w:eastAsia="宋体"/>
          <w:sz w:val="24"/>
        </w:rPr>
        <w:t>吴政吉，林震富编著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建筑技术规则解释法令汇编：附土地权利相关法令汇编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吴政吉，林震富编著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本书出售、求购地址：https://www.jiaokey.com/book/detail/13888258.html</w:t>
      </w:r>
    </w:p>
    <w:p>
      <w:r>
        <w:t>更多相关图书推荐：https://www.jiaokey.com</w:t>
      </w:r>
    </w:p>
    <w:p>
      <w:r>
        <w:t>吴政吉，林震富编著 其他作品：https://www.jiaokey.com/tag/吴政吉，林震富编著.html</w:t>
      </w:r>
    </w:p>
    <w:p>
      <w:r>
        <w:t>詹氏书局 出版图书：https://www.jiaokey.com/tag/詹氏书局.html</w:t>
      </w:r>
    </w:p>
    <w:p>
      <w:r>
        <w:t>关键词搜索：https://www.jiaokey.com/tag/建筑技术规则解释法令汇编：附土地权利相关法令汇编.html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