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高级俄语教师参考用书</w:t>
      </w:r>
    </w:p>
    <w:p>
      <w:r>
        <w:rPr>
          <w:rFonts w:ascii="宋体" w:hAnsi="宋体" w:eastAsia="宋体"/>
          <w:sz w:val="24"/>
        </w:rPr>
        <w:t>胡谷明编著；米哈伊尔·马里诺夫，尹丽娜·朱可娃审定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高级俄语教师参考用书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胡谷明编著；米哈伊尔·马里诺夫，尹丽娜·朱可娃审定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本书出售、求购地址：https://www.jiaokey.com/book/detail/13887862.html</w:t>
      </w:r>
    </w:p>
    <w:p>
      <w:r>
        <w:t>更多相关图书推荐：https://www.jiaokey.com</w:t>
      </w:r>
    </w:p>
    <w:p>
      <w:r>
        <w:t>胡谷明编著；米哈伊尔·马里诺夫，尹丽娜·朱可娃审定 其他作品：https://www.jiaokey.com/tag/胡谷明编著；米哈伊尔·马里诺夫，尹丽娜·朱可娃审定.html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关键词搜索：https://www.jiaokey.com/tag/高级俄语教师参考用书.html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