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历史之名</w:t>
      </w:r>
    </w:p>
    <w:p>
      <w:r>
        <w:rPr>
          <w:rFonts w:ascii="宋体" w:hAnsi="宋体" w:eastAsia="宋体"/>
          <w:sz w:val="24"/>
        </w:rPr>
        <w:t>贾克·洪席耶著；魏德骥，杨淳娴译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贾克·洪席耶著；魏德骥，杨淳娴译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本书出售、求购地址：https://www.jiaokey.com/book/detail/13887164.html</w:t>
      </w:r>
    </w:p>
    <w:p>
      <w:r>
        <w:t>更多相关图书推荐：https://www.jiaokey.com</w:t>
      </w:r>
    </w:p>
    <w:p>
      <w:r>
        <w:t>贾克·洪席耶著；魏德骥，杨淳娴译 其他作品：https://www.jiaokey.com/tag/贾克·洪席耶著；魏德骥，杨淳娴译.html</w:t>
      </w:r>
    </w:p>
    <w:p>
      <w:r>
        <w:t>麦田 出版图书：https://www.jiaokey.com/tag/麦田.html</w:t>
      </w:r>
    </w:p>
    <w:p>
      <w:r>
        <w:t>关键词搜索：https://www.jiaokey.com/tag/历史之名.html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