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综合类法规  第5册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综合类法规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本书出售、求购地址：https://www.jiaokey.com/book/detail/13886930.html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综合类法规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