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非诉事件处理法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非诉事件处理法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本书出售、求购地址：https://www.jiaokey.com/book/detail/13886925.html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非诉事件处理法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