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民事程序法  第1册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民事程序法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本书出售、求购地址：https://www.jiaokey.com/book/detail/13886922.html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民事程序法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