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清末民初重要报刊作者笔名字号通检  正续编</w:t>
      </w:r>
    </w:p>
    <w:p>
      <w:r>
        <w:rPr>
          <w:rFonts w:ascii="宋体" w:hAnsi="宋体" w:eastAsia="宋体"/>
          <w:sz w:val="24"/>
        </w:rPr>
        <w:t>张静卢编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清末民初重要报刊作者笔名字号通检  正续编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本书出售、求购地址：https://www.jiaokey.com/book/detail/13886548.html</w:t>
      </w:r>
    </w:p>
    <w:p>
      <w:r>
        <w:t>更多相关图书推荐：https://www.jiaokey.com</w:t>
      </w:r>
    </w:p>
    <w:p>
      <w:r>
        <w:t>张静卢编 其他作品：https://www.jiaokey.com/tag/张静卢编.html</w:t>
      </w:r>
    </w:p>
    <w:p>
      <w:r>
        <w:t>中山图书公司 出版图书：https://www.jiaokey.com/tag/中山图书公司.html</w:t>
      </w:r>
    </w:p>
    <w:p>
      <w:r>
        <w:t>关键词搜索：https://www.jiaokey.com/tag/清末民初重要报刊作者笔名字号通检  正续编.html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