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计算机文化与应用基础  上  教材</w:t>
      </w:r>
    </w:p>
    <w:p>
      <w:r>
        <w:rPr>
          <w:rFonts w:ascii="宋体" w:hAnsi="宋体" w:eastAsia="宋体"/>
          <w:sz w:val="24"/>
        </w:rPr>
        <w:t>包贵鑫，苏慧，许彦芳主编；李晓艳，吕连学，滕树江，褚洪波副主编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计算机文化与应用基础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包贵鑫，苏慧，许彦芳主编；李晓艳，吕连学，滕树江，褚洪波副主编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本书出售、求购地址：https://www.jiaokey.com/book/detail/13886163.html</w:t>
      </w:r>
    </w:p>
    <w:p>
      <w:r>
        <w:t>更多相关图书推荐：https://www.jiaokey.com</w:t>
      </w:r>
    </w:p>
    <w:p>
      <w:r>
        <w:t>包贵鑫，苏慧，许彦芳主编；李晓艳，吕连学，滕树江，褚洪波副主编 其他作品：https://www.jiaokey.com/tag/包贵鑫，苏慧，许彦芳主编；李晓艳，吕连学，滕树江，褚洪波副主编.html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关键词搜索：https://www.jiaokey.com/tag/计算机文化与应用基础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