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气象卫星及其应用  下</w:t>
      </w:r>
    </w:p>
    <w:p>
      <w:r>
        <w:rPr>
          <w:rFonts w:ascii="宋体" w:hAnsi="宋体" w:eastAsia="宋体"/>
          <w:sz w:val="24"/>
        </w:rPr>
        <w:t>杨军主编；许健民，董超华，卢乃锰副主编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气象卫星及其应用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杨军主编；许健民，董超华，卢乃锰副主编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本书出售、求购地址：https://www.jiaokey.com/book/detail/13886156.html</w:t>
      </w:r>
    </w:p>
    <w:p>
      <w:r>
        <w:t>更多相关图书推荐：https://www.jiaokey.com</w:t>
      </w:r>
    </w:p>
    <w:p>
      <w:r>
        <w:t>杨军主编；许健民，董超华，卢乃锰副主编 其他作品：https://www.jiaokey.com/tag/杨军主编；许健民，董超华，卢乃锰副主编.html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关键词搜索：https://www.jiaokey.com/tag/气象卫星及其应用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