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行为世范  北魏孝子画像研究=MODEL OF MORALITY:THE FILIAL SONS PICTURE IN THE NORTHERN WEI DYNASTY</w:t>
      </w:r>
    </w:p>
    <w:p>
      <w:r>
        <w:rPr>
          <w:rFonts w:ascii="宋体" w:hAnsi="宋体" w:eastAsia="宋体"/>
          <w:sz w:val="24"/>
        </w:rPr>
        <w:t>邹清泉著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行为世范  北魏孝子画像研究=MODEL OF MORALITY:THE FILIAL SONS PICTURE IN THE NORTHERN WEI DYNASTY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本书出售、求购地址：https://www.jiaokey.com/book/detail/13885353.html</w:t>
      </w:r>
    </w:p>
    <w:p>
      <w:r>
        <w:t>更多相关图书推荐：https://www.jiaokey.com</w:t>
      </w:r>
    </w:p>
    <w:p>
      <w:r>
        <w:t>邹清泉著 其他作品：https://www.jiaokey.com/tag/邹清泉著.html</w:t>
      </w:r>
    </w:p>
    <w:p>
      <w:r>
        <w:t>关键词搜索：https://www.jiaokey.com/tag/行为世范  北魏孝子画像研究=MODEL OF MORALITY:THE FILIAL SONS PICTURE IN THE NORTHERN WEI DYNASTY.html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