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律师完全上网手册</w:t>
      </w:r>
    </w:p>
    <w:p>
      <w:r>
        <w:rPr>
          <w:rFonts w:ascii="宋体" w:hAnsi="宋体" w:eastAsia="宋体"/>
          <w:sz w:val="24"/>
        </w:rPr>
        <w:t>深圳市律师协会，深圳市协图网络开发有限公司编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律师完全上网手册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深圳市律师协会，深圳市协图网络开发有限公司编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本书出售、求购地址：https://www.jiaokey.com/book/detail/13884993.html</w:t>
      </w:r>
    </w:p>
    <w:p>
      <w:r>
        <w:t>更多相关图书推荐：https://www.jiaokey.com</w:t>
      </w:r>
    </w:p>
    <w:p>
      <w:r>
        <w:t>深圳市律师协会，深圳市协图网络开发有限公司编 其他作品：https://www.jiaokey.com/tag/深圳市律师协会，深圳市协图网络开发有限公司编.html</w:t>
      </w:r>
    </w:p>
    <w:p>
      <w:r>
        <w:t>关键词搜索：https://www.jiaokey.com/tag/律师完全上网手册.html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