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我国笙族乐器的源流初探</w:t>
      </w:r>
    </w:p>
    <w:p>
      <w:r>
        <w:rPr>
          <w:rFonts w:ascii="宋体" w:hAnsi="宋体" w:eastAsia="宋体"/>
          <w:sz w:val="24"/>
        </w:rPr>
        <w:t>东丹甘著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我国笙族乐器的源流初探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东丹甘著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贵州省歌舞团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本书出售、求购地址：https://www.jiaokey.com/book/detail/13884441.html</w:t>
      </w:r>
    </w:p>
    <w:p>
      <w:r>
        <w:t>更多相关图书推荐：https://www.jiaokey.com</w:t>
      </w:r>
    </w:p>
    <w:p>
      <w:r>
        <w:t>东丹甘著 其他作品：https://www.jiaokey.com/tag/东丹甘著.html</w:t>
      </w:r>
    </w:p>
    <w:p>
      <w:r>
        <w:t>贵州省歌舞团 出版图书：https://www.jiaokey.com/tag/贵州省歌舞团.html</w:t>
      </w:r>
    </w:p>
    <w:p>
      <w:r>
        <w:t>关键词搜索：https://www.jiaokey.com/tag/我国笙族乐器的源流初探.html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