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中国传统音乐学第五次年会论文  谈戏曲音乐的分类</w:t>
      </w:r>
    </w:p>
    <w:p>
      <w:r>
        <w:rPr>
          <w:rFonts w:ascii="宋体" w:hAnsi="宋体" w:eastAsia="宋体"/>
          <w:sz w:val="24"/>
        </w:rPr>
        <w:t>周如松著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中国传统音乐学第五次年会论文  谈戏曲音乐的分类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安徽省艺术学校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本书出售、求购地址：https://www.jiaokey.com/book/detail/13884416.html</w:t>
      </w:r>
    </w:p>
    <w:p>
      <w:r>
        <w:t>更多相关图书推荐：https://www.jiaokey.com</w:t>
      </w:r>
    </w:p>
    <w:p>
      <w:r>
        <w:t>周如松著 其他作品：https://www.jiaokey.com/tag/周如松著.html</w:t>
      </w:r>
    </w:p>
    <w:p>
      <w:r>
        <w:t>安徽省艺术学校 出版图书：https://www.jiaokey.com/tag/安徽省艺术学校.html</w:t>
      </w:r>
    </w:p>
    <w:p>
      <w:r>
        <w:t>关键词搜索：https://www.jiaokey.com/tag/中国传统音乐学第五次年会论文  谈戏曲音乐的分类.html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