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现代俄语通论 下册</w:t>
      </w:r>
    </w:p>
    <w:p>
      <w:r>
        <w:rPr>
          <w:rFonts w:ascii="宋体" w:hAnsi="宋体" w:eastAsia="宋体"/>
          <w:sz w:val="24"/>
        </w:rPr>
        <w:t>王超尘，黄树南，信德麟编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现代俄语通论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王超尘，黄树南，信德麟编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本书出售、求购地址：https://www.jiaokey.com/book/detail/13884122.html</w:t>
      </w:r>
    </w:p>
    <w:p>
      <w:r>
        <w:t>更多相关图书推荐：https://www.jiaokey.com</w:t>
      </w:r>
    </w:p>
    <w:p>
      <w:r>
        <w:t>王超尘，黄树南，信德麟编 其他作品：https://www.jiaokey.com/tag/王超尘，黄树南，信德麟编.html</w:t>
      </w:r>
    </w:p>
    <w:p>
      <w:r>
        <w:t>关键词搜索：https://www.jiaokey.com/tag/现代俄语通论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