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中外军事家韬略</w:t>
      </w:r>
    </w:p>
    <w:p>
      <w:r>
        <w:rPr>
          <w:rFonts w:ascii="宋体" w:hAnsi="宋体" w:eastAsia="宋体"/>
          <w:sz w:val="24"/>
        </w:rPr>
        <w:t>刘彦杰主编；卫绍生，李传国，燕谋，张五钢，陈建魁编著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中外军事家韬略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刘彦杰主编；卫绍生，李传国，燕谋，张五钢，陈建魁编著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本书出售、求购地址：https://www.jiaokey.com/book/detail/13884013.html</w:t>
      </w:r>
    </w:p>
    <w:p>
      <w:r>
        <w:t>更多相关图书推荐：https://www.jiaokey.com</w:t>
      </w:r>
    </w:p>
    <w:p>
      <w:r>
        <w:t>刘彦杰主编；卫绍生，李传国，燕谋，张五钢，陈建魁编著 其他作品：https://www.jiaokey.com/tag/刘彦杰主编；卫绍生，李传国，燕谋，张五钢，陈建魁编著.html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关键词搜索：https://www.jiaokey.com/tag/中外军事家韬略.html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