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界定跨科际</w:t>
      </w:r>
    </w:p>
    <w:p>
      <w:r>
        <w:rPr>
          <w:rFonts w:ascii="宋体" w:hAnsi="宋体" w:eastAsia="宋体"/>
          <w:sz w:val="24"/>
        </w:rPr>
        <w:t>蔡明烨，王骥懋，唐功培编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界定跨科际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蔡明烨，王骥懋，唐功培编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本书出售、求购地址：https://www.jiaokey.com/book/detail/13883897.html</w:t>
      </w:r>
    </w:p>
    <w:p>
      <w:r>
        <w:t>更多相关图书推荐：https://www.jiaokey.com</w:t>
      </w:r>
    </w:p>
    <w:p>
      <w:r>
        <w:t>蔡明烨，王骥懋，唐功培编 其他作品：https://www.jiaokey.com/tag/蔡明烨，王骥懋，唐功培编.html</w:t>
      </w:r>
    </w:p>
    <w:p>
      <w:r>
        <w:t>教育部 出版图书：https://www.jiaokey.com/tag/教育部.html</w:t>
      </w:r>
    </w:p>
    <w:p>
      <w:r>
        <w:t>关键词搜索：https://www.jiaokey.com/tag/界定跨科际.html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