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战略·策略·政策  2011宁波发展研究报告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战略·策略·政策  2011宁波发展研究报告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本书出售、求购地址：https://www.jiaokey.com/book/detail/13883130.html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关键词搜索：https://www.jiaokey.com/tag/战略·策略·政策  2011宁波发展研究报告.html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