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医学电子资源获取与利用</w:t>
      </w:r>
    </w:p>
    <w:p>
      <w:r>
        <w:rPr>
          <w:rFonts w:ascii="宋体" w:hAnsi="宋体" w:eastAsia="宋体"/>
          <w:sz w:val="24"/>
        </w:rPr>
        <w:t>王庭槐主编；周纯，周旭毓，黄晴珊副主编；高妍，黄晴珊，廖昀赟，罗淑莲，王廷槐，王维佳，姚瑶，周纯，周旭毓，朱伟丽编；朱伟丽，姚瑶学术秘书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医学电子资源获取与利用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王庭槐主编；周纯，周旭毓，黄晴珊副主编；高妍，黄晴珊，廖昀赟，罗淑莲，王廷槐，王维佳，姚瑶，周纯，周旭毓，朱伟丽编；朱伟丽，姚瑶学术秘书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本书出售、求购地址：https://www.jiaokey.com/book/detail/13883107.html</w:t>
      </w:r>
    </w:p>
    <w:p>
      <w:r>
        <w:t>更多相关图书推荐：https://www.jiaokey.com</w:t>
      </w:r>
    </w:p>
    <w:p>
      <w:r>
        <w:t>王庭槐主编；周纯，周旭毓，黄晴珊副主编；高妍，黄晴珊，廖昀赟，罗淑莲，王廷槐，王维佳，姚瑶，周纯，周旭毓，朱伟丽编；朱伟丽，姚瑶学术秘书 其他作品：https://www.jiaokey.com/tag/王庭槐主编；周纯，周旭毓，黄晴珊副主编；高妍，黄晴珊，廖昀赟，罗淑莲，王廷槐，王维佳，姚瑶，周纯，周旭毓，朱伟丽编；朱伟丽，姚瑶学术秘书.html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关键词搜索：https://www.jiaokey.com/tag/医学电子资源获取与利用.html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