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实用微机基础</w:t>
      </w:r>
    </w:p>
    <w:p>
      <w:r>
        <w:rPr>
          <w:rFonts w:ascii="宋体" w:hAnsi="宋体" w:eastAsia="宋体"/>
          <w:sz w:val="24"/>
        </w:rPr>
        <w:t>王蒙田主编；张继信，李卫星，吴文利副主编；王蒙田，张继信，卢赤班，任金梅等编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王蒙田主编；张继信，李卫星，吴文利副主编；王蒙田，张继信，卢赤班，任金梅等编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本书出售、求购地址：https://www.jiaokey.com/book/detail/13882951.html</w:t>
      </w:r>
    </w:p>
    <w:p>
      <w:r>
        <w:t>更多相关图书推荐：https://www.jiaokey.com</w:t>
      </w:r>
    </w:p>
    <w:p>
      <w:r>
        <w:t>王蒙田主编；张继信，李卫星，吴文利副主编；王蒙田，张继信，卢赤班，任金梅等编 其他作品：https://www.jiaokey.com/tag/王蒙田主编；张继信，李卫星，吴文利副主编；王蒙田，张继信，卢赤班，任金梅等编.html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关键词搜索：https://www.jiaokey.com/tag/实用微机基础.html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