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  2015北京生物医药产业发展报告</w:t>
      </w:r>
    </w:p>
    <w:p>
      <w:r>
        <w:rPr>
          <w:rFonts w:ascii="宋体" w:hAnsi="宋体" w:eastAsia="宋体"/>
          <w:sz w:val="24"/>
        </w:rPr>
        <w:t>北京生物医药产业发展报告编辑委员会编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  2015北京生物医药产业发展报告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北京生物医药产业发展报告编辑委员会编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本书出售、求购地址：https://www.jiaokey.com/book/detail/13882080.html</w:t>
      </w:r>
    </w:p>
    <w:p>
      <w:r>
        <w:t>更多相关图书推荐：https://www.jiaokey.com</w:t>
      </w:r>
    </w:p>
    <w:p>
      <w:r>
        <w:t>北京生物医药产业发展报告编辑委员会编 其他作品：https://www.jiaokey.com/tag/北京生物医药产业发展报告编辑委员会编.html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关键词搜索：https://www.jiaokey.com/tag/启航  2015北京生物医药产业发展报告.html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