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李金奇主审；韩冰清，林永希主编；杨甲睿，代朝霞，李国毅副主编；张敏，王伟，袁芳等编写人员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李金奇主审；韩冰清，林永希主编；杨甲睿，代朝霞，李国毅副主编；张敏，王伟，袁芳等编写人员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本书出售、求购地址：https://www.jiaokey.com/book/detail/13882021.html</w:t>
      </w:r>
    </w:p>
    <w:p>
      <w:r>
        <w:t>更多相关图书推荐：https://www.jiaokey.com</w:t>
      </w:r>
    </w:p>
    <w:p>
      <w:r>
        <w:t>李金奇主审；韩冰清，林永希主编；杨甲睿，代朝霞，李国毅副主编；张敏，王伟，袁芳等编写人员 其他作品：https://www.jiaokey.com/tag/李金奇主审；韩冰清，林永希主编；杨甲睿，代朝霞，李国毅副主编；张敏，王伟，袁芳等编写人员.html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