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小学生家教  语文  小学生写字家教</w:t>
      </w:r>
    </w:p>
    <w:p>
      <w:r>
        <w:rPr>
          <w:rFonts w:ascii="宋体" w:hAnsi="宋体" w:eastAsia="宋体"/>
          <w:sz w:val="24"/>
        </w:rPr>
        <w:t>缪咏禾，睦双祥主编；瞿果行，夏福民编著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1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小学生家教  语文  小学生写字家教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缪咏禾，睦双祥主编；瞿果行，夏福民编著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本书出售、求购地址：https://www.jiaokey.com/book/detail/13881555.html</w:t>
      </w:r>
    </w:p>
    <w:p>
      <w:r>
        <w:t>更多相关图书推荐：https://www.jiaokey.com</w:t>
      </w:r>
    </w:p>
    <w:p>
      <w:r>
        <w:t>缪咏禾，睦双祥主编；瞿果行，夏福民编著 其他作品：https://www.jiaokey.com/tag/缪咏禾，睦双祥主编；瞿果行，夏福民编著.html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关键词搜索：https://www.jiaokey.com/tag/小学生家教  语文  小学生写字家教.html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