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初中三年级语文精学手册</w:t>
      </w:r>
    </w:p>
    <w:p>
      <w:r>
        <w:rPr>
          <w:rFonts w:ascii="宋体" w:hAnsi="宋体" w:eastAsia="宋体"/>
          <w:sz w:val="24"/>
        </w:rPr>
        <w:t>章潼生主编；盛银芝，徐祖炫，崔定周副主编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初中三年级语文精学手册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章潼生主编；盛银芝，徐祖炫，崔定周副主编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本书出售、求购地址：https://www.jiaokey.com/book/detail/13881551.html</w:t>
      </w:r>
    </w:p>
    <w:p>
      <w:r>
        <w:t>更多相关图书推荐：https://www.jiaokey.com</w:t>
      </w:r>
    </w:p>
    <w:p>
      <w:r>
        <w:t>章潼生主编；盛银芝，徐祖炫，崔定周副主编 其他作品：https://www.jiaokey.com/tag/章潼生主编；盛银芝，徐祖炫，崔定周副主编.html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关键词搜索：https://www.jiaokey.com/tag/初中三年级语文精学手册.html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