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新教材同步学习手册  语文  初二</w:t>
      </w:r>
    </w:p>
    <w:p>
      <w:r>
        <w:rPr>
          <w:rFonts w:ascii="宋体" w:hAnsi="宋体" w:eastAsia="宋体"/>
          <w:sz w:val="24"/>
        </w:rPr>
        <w:t>及树楠主编；吕政，回金城，李宝琛，郝青，陈小雷，黄艳编著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新教材同步学习手册  语文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及树楠主编；吕政，回金城，李宝琛，郝青，陈小雷，黄艳编著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本书出售、求购地址：https://www.jiaokey.com/book/detail/13881462.html</w:t>
      </w:r>
    </w:p>
    <w:p>
      <w:r>
        <w:t>更多相关图书推荐：https://www.jiaokey.com</w:t>
      </w:r>
    </w:p>
    <w:p>
      <w:r>
        <w:t>及树楠主编；吕政，回金城，李宝琛，郝青，陈小雷，黄艳编著 其他作品：https://www.jiaokey.com/tag/及树楠主编；吕政，回金城，李宝琛，郝青，陈小雷，黄艳编著.html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关键词搜索：https://www.jiaokey.com/tag/新教材同步学习手册  语文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