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英语信用证和结汇单据  上、下合订本</w:t>
      </w:r>
    </w:p>
    <w:p>
      <w:r>
        <w:rPr>
          <w:rFonts w:ascii="宋体" w:hAnsi="宋体" w:eastAsia="宋体"/>
          <w:sz w:val="24"/>
        </w:rPr>
        <w:t>郦汉臣编；刘端郎审阅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英语信用证和结汇单据  上、下合订本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郦汉臣编；刘端郎审阅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本书出售、求购地址：https://www.jiaokey.com/book/detail/13881362.html</w:t>
      </w:r>
    </w:p>
    <w:p>
      <w:r>
        <w:t>更多相关图书推荐：https://www.jiaokey.com</w:t>
      </w:r>
    </w:p>
    <w:p>
      <w:r>
        <w:t>郦汉臣编；刘端郎审阅 其他作品：https://www.jiaokey.com/tag/郦汉臣编；刘端郎审阅.html</w:t>
      </w:r>
    </w:p>
    <w:p>
      <w:r>
        <w:t>广州市新闻局 出版图书：https://www.jiaokey.com/tag/广州市新闻局.html</w:t>
      </w:r>
    </w:p>
    <w:p>
      <w:r>
        <w:t>关键词搜索：https://www.jiaokey.com/tag/英语信用证和结汇单据  上、下合订本.html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