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埃博拉出血热</w:t>
      </w:r>
    </w:p>
    <w:p>
      <w:r>
        <w:rPr>
          <w:rFonts w:ascii="宋体" w:hAnsi="宋体" w:eastAsia="宋体"/>
          <w:sz w:val="24"/>
        </w:rPr>
        <w:t>张永生，李谨革主编；贾战生，袁军，连建奇副主编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埃博拉出血热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张永生，李谨革主编；贾战生，袁军，连建奇副主编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本书出售、求购地址：https://www.jiaokey.com/book/detail/13877876.html</w:t>
      </w:r>
    </w:p>
    <w:p>
      <w:r>
        <w:t>更多相关图书推荐：https://www.jiaokey.com</w:t>
      </w:r>
    </w:p>
    <w:p>
      <w:r>
        <w:t>张永生，李谨革主编；贾战生，袁军，连建奇副主编 其他作品：https://www.jiaokey.com/tag/张永生，李谨革主编；贾战生，袁军，连建奇副主编.html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关键词搜索：https://www.jiaokey.com/tag/埃博拉出血热.html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